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D5B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036CD007" w14:textId="77777777" w:rsidR="00D947D8" w:rsidRDefault="00D947D8" w:rsidP="1FB29386">
      <w:pPr>
        <w:pStyle w:val="Zkladntext"/>
        <w:spacing w:before="4"/>
      </w:pPr>
    </w:p>
    <w:p w14:paraId="00755738" w14:textId="57B7E36E" w:rsidR="00F27727" w:rsidRPr="002C51DC" w:rsidRDefault="00F27727" w:rsidP="00F27727">
      <w:pPr>
        <w:pStyle w:val="Default"/>
        <w:rPr>
          <w:rFonts w:ascii="Calibri" w:hAnsi="Calibri" w:cs="Calibri"/>
        </w:rPr>
      </w:pPr>
      <w:r>
        <w:t>ES-</w:t>
      </w:r>
      <w:r w:rsidR="000151E2">
        <w:t>21</w:t>
      </w:r>
      <w:r w:rsidR="000D586F">
        <w:t>4</w:t>
      </w:r>
      <w:r w:rsidR="009A5A0D">
        <w:t>5</w:t>
      </w:r>
      <w:r w:rsidR="533538FF" w:rsidRPr="1FB29386">
        <w:t xml:space="preserve"> </w:t>
      </w:r>
      <w:r w:rsidR="002C51DC">
        <w:t xml:space="preserve">je </w:t>
      </w:r>
      <w:proofErr w:type="spellStart"/>
      <w:r w:rsidR="002C51DC">
        <w:t>isoftalická</w:t>
      </w:r>
      <w:proofErr w:type="spellEnd"/>
      <w:r w:rsidR="002C51DC">
        <w:t xml:space="preserve"> nenasycená polyesterová prysky</w:t>
      </w:r>
      <w:r w:rsidR="002C51DC">
        <w:rPr>
          <w:rFonts w:cs="Calibri"/>
        </w:rPr>
        <w:t>řice. GRP aplikace jsou používané. Díky nízké deformaci a tixotropii m</w:t>
      </w:r>
      <w:r w:rsidR="002C51DC">
        <w:rPr>
          <w:rFonts w:ascii="Calibri" w:hAnsi="Calibri" w:cs="Calibri"/>
        </w:rPr>
        <w:t>ůže být aplikovaná na. Vertikální povrchy bez kapání a stékání a vznikne homogenní finální produkt. Může být použitá v produkci výrobků, které vyžadují odolnost vůči vysokým teplotám a chemickou odolnost, jako např. trubky a nádrže určené ke skladování a přemísťování jídla. Má dobré smáčecí vlastnosti. Je dostupná s kobaltem, bez kobaltu a s nízkými styrenovými emisemi.</w:t>
      </w:r>
    </w:p>
    <w:p w14:paraId="309FA372" w14:textId="77777777" w:rsidR="00D947D8" w:rsidRDefault="00D947D8">
      <w:pPr>
        <w:pStyle w:val="Zkladntext"/>
        <w:spacing w:before="6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6D150738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774E247F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162" w:type="dxa"/>
            <w:shd w:val="clear" w:color="auto" w:fill="F6CAAC"/>
            <w:vAlign w:val="center"/>
          </w:tcPr>
          <w:p w14:paraId="0BDB09D6" w14:textId="77777777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D947D8" w14:paraId="0C73905A" w14:textId="77777777" w:rsidTr="005923BD">
        <w:trPr>
          <w:trHeight w:val="839"/>
        </w:trPr>
        <w:tc>
          <w:tcPr>
            <w:tcW w:w="4858" w:type="dxa"/>
            <w:vAlign w:val="center"/>
          </w:tcPr>
          <w:p w14:paraId="5AC2DD30" w14:textId="77777777" w:rsidR="001B629B" w:rsidRPr="006109C2" w:rsidRDefault="001B629B" w:rsidP="00681804">
            <w:pPr>
              <w:pStyle w:val="TableParagraph"/>
              <w:spacing w:beforeAutospacing="1"/>
              <w:ind w:left="0"/>
              <w:rPr>
                <w:spacing w:val="-5"/>
                <w:sz w:val="20"/>
                <w:szCs w:val="20"/>
              </w:rPr>
            </w:pPr>
            <w:proofErr w:type="spellStart"/>
            <w:r w:rsidRPr="006109C2">
              <w:rPr>
                <w:spacing w:val="-5"/>
                <w:sz w:val="20"/>
                <w:szCs w:val="20"/>
              </w:rPr>
              <w:t>Ruční</w:t>
            </w:r>
            <w:proofErr w:type="spellEnd"/>
            <w:r w:rsidRPr="006109C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109C2">
              <w:rPr>
                <w:spacing w:val="-5"/>
                <w:sz w:val="20"/>
                <w:szCs w:val="20"/>
              </w:rPr>
              <w:t>nanešení</w:t>
            </w:r>
            <w:proofErr w:type="spellEnd"/>
          </w:p>
          <w:p w14:paraId="00AC5F38" w14:textId="413D04BB" w:rsidR="00D947D8" w:rsidRPr="00781E74" w:rsidRDefault="00530CB4" w:rsidP="005923BD">
            <w:pPr>
              <w:pStyle w:val="TableParagraph"/>
              <w:spacing w:beforeAutospacing="1"/>
              <w:ind w:left="4"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Spray up</w:t>
            </w:r>
          </w:p>
        </w:tc>
        <w:tc>
          <w:tcPr>
            <w:tcW w:w="4162" w:type="dxa"/>
            <w:vAlign w:val="center"/>
          </w:tcPr>
          <w:p w14:paraId="6FCDA695" w14:textId="77777777" w:rsidR="005F3414" w:rsidRPr="006109C2" w:rsidRDefault="283B3D6A" w:rsidP="00681804">
            <w:pPr>
              <w:pStyle w:val="TableParagraph"/>
              <w:spacing w:line="278" w:lineRule="auto"/>
              <w:ind w:left="132" w:hanging="132"/>
              <w:rPr>
                <w:sz w:val="20"/>
                <w:szCs w:val="20"/>
              </w:rPr>
            </w:pPr>
            <w:proofErr w:type="spellStart"/>
            <w:proofErr w:type="gramStart"/>
            <w:r w:rsidRPr="006109C2">
              <w:rPr>
                <w:sz w:val="20"/>
                <w:szCs w:val="20"/>
              </w:rPr>
              <w:t>Kyselina</w:t>
            </w:r>
            <w:proofErr w:type="spellEnd"/>
            <w:r w:rsidRPr="006109C2">
              <w:rPr>
                <w:sz w:val="20"/>
                <w:szCs w:val="20"/>
              </w:rPr>
              <w:t xml:space="preserve"> :</w:t>
            </w:r>
            <w:proofErr w:type="gramEnd"/>
            <w:r w:rsidRPr="006109C2">
              <w:rPr>
                <w:sz w:val="20"/>
                <w:szCs w:val="20"/>
              </w:rPr>
              <w:t xml:space="preserve"> </w:t>
            </w:r>
            <w:proofErr w:type="spellStart"/>
            <w:r w:rsidRPr="006109C2">
              <w:rPr>
                <w:sz w:val="20"/>
                <w:szCs w:val="20"/>
              </w:rPr>
              <w:t>Ortoftal</w:t>
            </w:r>
            <w:r w:rsidR="005F3414" w:rsidRPr="006109C2">
              <w:rPr>
                <w:sz w:val="20"/>
                <w:szCs w:val="20"/>
              </w:rPr>
              <w:t>ická</w:t>
            </w:r>
            <w:proofErr w:type="spellEnd"/>
          </w:p>
          <w:p w14:paraId="20C04DC0" w14:textId="0F7AF158" w:rsidR="00B24501" w:rsidRPr="00241E1E" w:rsidRDefault="67EAE652" w:rsidP="00530CB4">
            <w:pPr>
              <w:pStyle w:val="TableParagraph"/>
              <w:spacing w:line="278" w:lineRule="auto"/>
              <w:ind w:left="147" w:hanging="132"/>
              <w:rPr>
                <w:sz w:val="20"/>
                <w:szCs w:val="20"/>
              </w:rPr>
            </w:pPr>
            <w:proofErr w:type="spellStart"/>
            <w:proofErr w:type="gramStart"/>
            <w:r w:rsidRPr="006109C2">
              <w:rPr>
                <w:sz w:val="20"/>
                <w:szCs w:val="20"/>
              </w:rPr>
              <w:t>Akcelerace</w:t>
            </w:r>
            <w:proofErr w:type="spellEnd"/>
            <w:r w:rsidRPr="006109C2">
              <w:rPr>
                <w:sz w:val="20"/>
                <w:szCs w:val="20"/>
              </w:rPr>
              <w:t xml:space="preserve"> :</w:t>
            </w:r>
            <w:proofErr w:type="gramEnd"/>
            <w:r w:rsidRPr="006109C2">
              <w:rPr>
                <w:sz w:val="20"/>
                <w:szCs w:val="20"/>
              </w:rPr>
              <w:t xml:space="preserve"> </w:t>
            </w:r>
            <w:proofErr w:type="spellStart"/>
            <w:r w:rsidR="00530CB4">
              <w:rPr>
                <w:sz w:val="20"/>
                <w:szCs w:val="20"/>
              </w:rPr>
              <w:t>ano</w:t>
            </w:r>
            <w:proofErr w:type="spellEnd"/>
          </w:p>
        </w:tc>
      </w:tr>
    </w:tbl>
    <w:p w14:paraId="487578C1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06A00E01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5DA65675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514FB83F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A5C1862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3A205D17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D947D8" w14:paraId="02C33548" w14:textId="77777777" w:rsidTr="005923BD">
        <w:trPr>
          <w:trHeight w:val="505"/>
        </w:trPr>
        <w:tc>
          <w:tcPr>
            <w:tcW w:w="2155" w:type="dxa"/>
            <w:vAlign w:val="center"/>
          </w:tcPr>
          <w:p w14:paraId="4545FD40" w14:textId="77777777" w:rsidR="00D947D8" w:rsidRPr="006109C2" w:rsidRDefault="283B3D6A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291165A1" w14:textId="77777777" w:rsidR="00D947D8" w:rsidRPr="006109C2" w:rsidRDefault="003B3DD3" w:rsidP="00311851">
            <w:pPr>
              <w:pStyle w:val="TableParagraph"/>
              <w:spacing w:before="34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10"/>
                <w:w w:val="120"/>
                <w:sz w:val="20"/>
                <w:szCs w:val="20"/>
              </w:rPr>
              <w:t>-</w:t>
            </w:r>
          </w:p>
        </w:tc>
        <w:tc>
          <w:tcPr>
            <w:tcW w:w="2263" w:type="dxa"/>
            <w:vAlign w:val="center"/>
          </w:tcPr>
          <w:p w14:paraId="1B74A21D" w14:textId="7598B834" w:rsidR="00D947D8" w:rsidRPr="006109C2" w:rsidRDefault="006E72F1" w:rsidP="00311851">
            <w:pPr>
              <w:pStyle w:val="TableParagraph"/>
              <w:spacing w:line="292" w:lineRule="exact"/>
              <w:ind w:right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Kalná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nafilaovělá</w:t>
            </w:r>
            <w:proofErr w:type="spellEnd"/>
          </w:p>
        </w:tc>
        <w:tc>
          <w:tcPr>
            <w:tcW w:w="2339" w:type="dxa"/>
            <w:vAlign w:val="center"/>
          </w:tcPr>
          <w:p w14:paraId="647BF718" w14:textId="77777777" w:rsidR="00D947D8" w:rsidRPr="006109C2" w:rsidRDefault="003B3DD3" w:rsidP="00311851">
            <w:pPr>
              <w:pStyle w:val="TableParagraph"/>
              <w:spacing w:before="105"/>
              <w:rPr>
                <w:rFonts w:ascii="Calibri"/>
                <w:sz w:val="20"/>
                <w:szCs w:val="20"/>
              </w:rPr>
            </w:pPr>
            <w:r w:rsidRPr="006109C2">
              <w:rPr>
                <w:rFonts w:ascii="Calibri"/>
                <w:spacing w:val="-10"/>
                <w:sz w:val="20"/>
                <w:szCs w:val="20"/>
              </w:rPr>
              <w:t>-</w:t>
            </w:r>
          </w:p>
        </w:tc>
      </w:tr>
      <w:tr w:rsidR="006E72F1" w14:paraId="674A0E43" w14:textId="77777777" w:rsidTr="006E72F1">
        <w:trPr>
          <w:trHeight w:val="249"/>
        </w:trPr>
        <w:tc>
          <w:tcPr>
            <w:tcW w:w="2155" w:type="dxa"/>
            <w:vMerge w:val="restart"/>
            <w:vAlign w:val="center"/>
          </w:tcPr>
          <w:p w14:paraId="15DFAB4E" w14:textId="77777777" w:rsidR="006E72F1" w:rsidRPr="006109C2" w:rsidRDefault="006E72F1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r w:rsidRPr="006109C2">
              <w:rPr>
                <w:rFonts w:ascii="Malgun Gothic"/>
                <w:b/>
                <w:bCs/>
                <w:spacing w:val="-2"/>
                <w:position w:val="9"/>
                <w:sz w:val="20"/>
                <w:szCs w:val="20"/>
              </w:rPr>
              <w:t>Viskozita</w:t>
            </w:r>
            <w:r w:rsidRPr="006109C2">
              <w:rPr>
                <w:rFonts w:ascii="Malgun Gothic"/>
                <w:color w:val="FF0000"/>
                <w:spacing w:val="-2"/>
                <w:position w:val="9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14:paraId="40BB7FE4" w14:textId="77777777" w:rsidR="006E72F1" w:rsidRPr="006109C2" w:rsidRDefault="006E72F1" w:rsidP="005F3414">
            <w:pPr>
              <w:pStyle w:val="TableParagraph"/>
              <w:spacing w:before="353"/>
              <w:ind w:left="0"/>
              <w:rPr>
                <w:sz w:val="20"/>
                <w:szCs w:val="20"/>
              </w:rPr>
            </w:pPr>
            <w:r w:rsidRPr="006109C2">
              <w:rPr>
                <w:spacing w:val="-5"/>
                <w:sz w:val="20"/>
                <w:szCs w:val="20"/>
              </w:rPr>
              <w:t>cp</w:t>
            </w:r>
          </w:p>
        </w:tc>
        <w:tc>
          <w:tcPr>
            <w:tcW w:w="2263" w:type="dxa"/>
            <w:vAlign w:val="center"/>
          </w:tcPr>
          <w:p w14:paraId="23960DF2" w14:textId="1F23A1D6" w:rsidR="006E72F1" w:rsidRDefault="00D25425" w:rsidP="006E72F1">
            <w:pPr>
              <w:pStyle w:val="TableParagraph"/>
              <w:spacing w:before="34"/>
              <w:ind w:right="7"/>
              <w:rPr>
                <w:spacing w:val="-5"/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</w:t>
            </w:r>
            <w:r w:rsidR="00153663">
              <w:rPr>
                <w:w w:val="105"/>
                <w:sz w:val="20"/>
                <w:szCs w:val="20"/>
              </w:rPr>
              <w:t>3</w:t>
            </w:r>
            <w:r w:rsidR="000151E2">
              <w:rPr>
                <w:w w:val="105"/>
                <w:sz w:val="20"/>
                <w:szCs w:val="20"/>
              </w:rPr>
              <w:t xml:space="preserve">00 </w:t>
            </w:r>
            <w:r w:rsidR="006E72F1" w:rsidRPr="006109C2">
              <w:rPr>
                <w:w w:val="105"/>
                <w:sz w:val="20"/>
                <w:szCs w:val="20"/>
              </w:rPr>
              <w:t xml:space="preserve">± </w:t>
            </w:r>
            <w:r w:rsidR="00153663">
              <w:rPr>
                <w:spacing w:val="-5"/>
                <w:w w:val="105"/>
                <w:sz w:val="20"/>
                <w:szCs w:val="20"/>
              </w:rPr>
              <w:t>3</w:t>
            </w:r>
            <w:r w:rsidR="006E72F1">
              <w:rPr>
                <w:spacing w:val="-5"/>
                <w:w w:val="105"/>
                <w:sz w:val="20"/>
                <w:szCs w:val="20"/>
              </w:rPr>
              <w:t>00</w:t>
            </w:r>
          </w:p>
          <w:p w14:paraId="74263347" w14:textId="15745A18" w:rsidR="006E72F1" w:rsidRPr="006E72F1" w:rsidRDefault="006E72F1" w:rsidP="006E72F1">
            <w:pPr>
              <w:pStyle w:val="TableParagraph"/>
              <w:spacing w:before="34"/>
              <w:ind w:right="7"/>
              <w:rPr>
                <w:spacing w:val="-5"/>
                <w:w w:val="105"/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(5 o/m)</w:t>
            </w:r>
          </w:p>
        </w:tc>
        <w:tc>
          <w:tcPr>
            <w:tcW w:w="2339" w:type="dxa"/>
            <w:vMerge w:val="restart"/>
            <w:vAlign w:val="center"/>
          </w:tcPr>
          <w:p w14:paraId="788A28BF" w14:textId="77777777" w:rsidR="006E72F1" w:rsidRPr="006109C2" w:rsidRDefault="006E72F1" w:rsidP="00311851">
            <w:pPr>
              <w:pStyle w:val="TableParagraph"/>
              <w:ind w:left="0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2555</w:t>
            </w:r>
          </w:p>
        </w:tc>
      </w:tr>
      <w:tr w:rsidR="006E72F1" w14:paraId="256F10E6" w14:textId="77777777" w:rsidTr="006E72F1">
        <w:trPr>
          <w:trHeight w:val="248"/>
        </w:trPr>
        <w:tc>
          <w:tcPr>
            <w:tcW w:w="2155" w:type="dxa"/>
            <w:vMerge/>
            <w:vAlign w:val="center"/>
          </w:tcPr>
          <w:p w14:paraId="73DA48B4" w14:textId="77777777" w:rsidR="006E72F1" w:rsidRPr="006109C2" w:rsidRDefault="006E72F1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14:paraId="182414C8" w14:textId="77777777" w:rsidR="006E72F1" w:rsidRPr="006109C2" w:rsidRDefault="006E72F1" w:rsidP="005F3414">
            <w:pPr>
              <w:pStyle w:val="TableParagraph"/>
              <w:spacing w:before="353"/>
              <w:ind w:left="0"/>
              <w:rPr>
                <w:spacing w:val="-5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E45FBD8" w14:textId="0755F828" w:rsidR="006E72F1" w:rsidRDefault="00D25425" w:rsidP="005F3414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</w:t>
            </w:r>
            <w:r w:rsidR="006E72F1">
              <w:rPr>
                <w:w w:val="105"/>
                <w:sz w:val="20"/>
                <w:szCs w:val="20"/>
              </w:rPr>
              <w:t xml:space="preserve">00 </w:t>
            </w:r>
            <w:r w:rsidR="006E72F1" w:rsidRPr="006109C2">
              <w:rPr>
                <w:w w:val="105"/>
                <w:sz w:val="20"/>
                <w:szCs w:val="20"/>
              </w:rPr>
              <w:t>±</w:t>
            </w:r>
            <w:r w:rsidR="006E72F1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2</w:t>
            </w:r>
            <w:r w:rsidR="00153663">
              <w:rPr>
                <w:w w:val="105"/>
                <w:sz w:val="20"/>
                <w:szCs w:val="20"/>
              </w:rPr>
              <w:t>0</w:t>
            </w:r>
            <w:r w:rsidR="006E72F1">
              <w:rPr>
                <w:w w:val="105"/>
                <w:sz w:val="20"/>
                <w:szCs w:val="20"/>
              </w:rPr>
              <w:t>0</w:t>
            </w:r>
          </w:p>
          <w:p w14:paraId="3B3E0C02" w14:textId="0B8C8A97" w:rsidR="006E72F1" w:rsidRDefault="006E72F1" w:rsidP="005F3414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(50 o/m)</w:t>
            </w:r>
          </w:p>
        </w:tc>
        <w:tc>
          <w:tcPr>
            <w:tcW w:w="2339" w:type="dxa"/>
            <w:vMerge/>
            <w:vAlign w:val="center"/>
          </w:tcPr>
          <w:p w14:paraId="565F69EA" w14:textId="77777777" w:rsidR="006E72F1" w:rsidRPr="006109C2" w:rsidRDefault="006E72F1" w:rsidP="00311851">
            <w:pPr>
              <w:pStyle w:val="TableParagraph"/>
              <w:ind w:left="0"/>
              <w:rPr>
                <w:w w:val="90"/>
                <w:sz w:val="20"/>
                <w:szCs w:val="20"/>
              </w:rPr>
            </w:pPr>
          </w:p>
        </w:tc>
      </w:tr>
      <w:tr w:rsidR="00D947D8" w14:paraId="2EAF24C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120951" w14:textId="77777777" w:rsidR="00D947D8" w:rsidRPr="006109C2" w:rsidRDefault="7A42AD40" w:rsidP="00311851">
            <w:pPr>
              <w:pStyle w:val="TableParagraph"/>
              <w:spacing w:line="347" w:lineRule="exact"/>
              <w:rPr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z w:val="20"/>
                <w:szCs w:val="20"/>
              </w:rPr>
              <w:t>Obsah</w:t>
            </w:r>
            <w:proofErr w:type="spellEnd"/>
          </w:p>
          <w:p w14:paraId="11FC2E43" w14:textId="77777777" w:rsidR="00D947D8" w:rsidRPr="006109C2" w:rsidRDefault="7A42AD40" w:rsidP="00311851">
            <w:pPr>
              <w:pStyle w:val="TableParagraph"/>
              <w:spacing w:line="347" w:lineRule="exact"/>
              <w:rPr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z w:val="20"/>
                <w:szCs w:val="20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12877EE8" w14:textId="77777777" w:rsidR="00D947D8" w:rsidRPr="006109C2" w:rsidRDefault="003B3DD3" w:rsidP="00311851">
            <w:pPr>
              <w:pStyle w:val="TableParagraph"/>
              <w:spacing w:before="214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731C5774" w14:textId="1316A3EE" w:rsidR="00D947D8" w:rsidRPr="006109C2" w:rsidRDefault="006F27C9" w:rsidP="00311851">
            <w:pPr>
              <w:pStyle w:val="TableParagraph"/>
              <w:spacing w:before="67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43</w:t>
            </w:r>
            <w:r w:rsidR="00781E74">
              <w:rPr>
                <w:w w:val="105"/>
                <w:sz w:val="20"/>
                <w:szCs w:val="20"/>
              </w:rPr>
              <w:t xml:space="preserve"> </w:t>
            </w:r>
            <w:r w:rsidR="00781E74" w:rsidRPr="006109C2">
              <w:rPr>
                <w:w w:val="105"/>
                <w:sz w:val="20"/>
                <w:szCs w:val="20"/>
              </w:rPr>
              <w:t>±</w:t>
            </w:r>
            <w:r w:rsidR="00781E74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2339" w:type="dxa"/>
            <w:vAlign w:val="center"/>
          </w:tcPr>
          <w:p w14:paraId="215400CB" w14:textId="77777777" w:rsidR="00D947D8" w:rsidRPr="006109C2" w:rsidRDefault="003B3DD3" w:rsidP="00311851">
            <w:pPr>
              <w:pStyle w:val="TableParagraph"/>
              <w:spacing w:before="214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3251</w:t>
            </w:r>
          </w:p>
        </w:tc>
      </w:tr>
      <w:tr w:rsidR="00D947D8" w14:paraId="4FB70FED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102255D0" w14:textId="77777777" w:rsidR="00D947D8" w:rsidRPr="006109C2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1042C18A" w14:textId="77777777" w:rsidR="00D947D8" w:rsidRPr="006109C2" w:rsidRDefault="283B3D6A" w:rsidP="00311851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r w:rsidRPr="006109C2">
              <w:rPr>
                <w:spacing w:val="-4"/>
                <w:w w:val="105"/>
                <w:position w:val="9"/>
                <w:sz w:val="20"/>
                <w:szCs w:val="20"/>
              </w:rPr>
              <w:t>g/cm3</w:t>
            </w:r>
          </w:p>
        </w:tc>
        <w:tc>
          <w:tcPr>
            <w:tcW w:w="2263" w:type="dxa"/>
            <w:vAlign w:val="center"/>
          </w:tcPr>
          <w:p w14:paraId="6C078EB7" w14:textId="7C904B9F" w:rsidR="00D947D8" w:rsidRPr="006109C2" w:rsidRDefault="283B3D6A" w:rsidP="00311851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6109C2">
              <w:rPr>
                <w:sz w:val="20"/>
                <w:szCs w:val="20"/>
              </w:rPr>
              <w:t>1.</w:t>
            </w:r>
            <w:r w:rsidR="005F3414" w:rsidRPr="006109C2">
              <w:rPr>
                <w:sz w:val="20"/>
                <w:szCs w:val="20"/>
              </w:rPr>
              <w:t>1</w:t>
            </w:r>
            <w:r w:rsidR="006F27C9">
              <w:rPr>
                <w:sz w:val="20"/>
                <w:szCs w:val="20"/>
              </w:rPr>
              <w:t>0</w:t>
            </w:r>
            <w:r w:rsidRPr="006109C2">
              <w:rPr>
                <w:sz w:val="20"/>
                <w:szCs w:val="20"/>
              </w:rPr>
              <w:t xml:space="preserve"> ± </w:t>
            </w:r>
            <w:r w:rsidRPr="006109C2">
              <w:rPr>
                <w:spacing w:val="-4"/>
                <w:sz w:val="20"/>
                <w:szCs w:val="20"/>
              </w:rPr>
              <w:t>0.02</w:t>
            </w:r>
          </w:p>
        </w:tc>
        <w:tc>
          <w:tcPr>
            <w:tcW w:w="2339" w:type="dxa"/>
            <w:vAlign w:val="center"/>
          </w:tcPr>
          <w:p w14:paraId="78FAFC89" w14:textId="77777777" w:rsidR="00D947D8" w:rsidRPr="006109C2" w:rsidRDefault="003B3DD3" w:rsidP="00311851">
            <w:pPr>
              <w:pStyle w:val="TableParagraph"/>
              <w:spacing w:before="180"/>
              <w:rPr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Pr="006109C2">
              <w:rPr>
                <w:spacing w:val="-4"/>
                <w:sz w:val="20"/>
                <w:szCs w:val="20"/>
              </w:rPr>
              <w:t>1675</w:t>
            </w:r>
          </w:p>
        </w:tc>
      </w:tr>
      <w:tr w:rsidR="00D947D8" w14:paraId="53C55336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6664EE23" w14:textId="77777777" w:rsidR="00D947D8" w:rsidRPr="006109C2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Č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as</w:t>
            </w:r>
            <w:proofErr w:type="spellEnd"/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zgelov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á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n</w:t>
            </w:r>
            <w:r w:rsidRPr="006109C2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í</w:t>
            </w:r>
            <w:r w:rsidR="5FD27F2D" w:rsidRPr="006109C2">
              <w:rPr>
                <w:rFonts w:ascii="Malgun Gothic"/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49109FDD" w14:textId="77777777" w:rsidR="00D947D8" w:rsidRPr="006109C2" w:rsidRDefault="002F03F9" w:rsidP="00311851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6109C2">
              <w:rPr>
                <w:spacing w:val="-5"/>
                <w:w w:val="105"/>
                <w:sz w:val="20"/>
                <w:szCs w:val="20"/>
              </w:rPr>
              <w:t>min</w:t>
            </w:r>
          </w:p>
        </w:tc>
        <w:tc>
          <w:tcPr>
            <w:tcW w:w="2263" w:type="dxa"/>
            <w:vAlign w:val="center"/>
          </w:tcPr>
          <w:p w14:paraId="1DD1B163" w14:textId="0A660E56" w:rsidR="00D947D8" w:rsidRPr="006109C2" w:rsidRDefault="006F27C9" w:rsidP="00311851">
            <w:pPr>
              <w:pStyle w:val="TableParagraph"/>
              <w:spacing w:before="34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</w:t>
            </w:r>
            <w:r w:rsidR="003B3DD3" w:rsidRPr="006109C2">
              <w:rPr>
                <w:w w:val="105"/>
                <w:sz w:val="20"/>
                <w:szCs w:val="20"/>
              </w:rPr>
              <w:t xml:space="preserve"> </w:t>
            </w:r>
            <w:r w:rsidR="006E72F1" w:rsidRPr="006109C2">
              <w:rPr>
                <w:w w:val="105"/>
                <w:sz w:val="20"/>
                <w:szCs w:val="20"/>
              </w:rPr>
              <w:t>±</w:t>
            </w:r>
            <w:r w:rsidR="006E72F1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2339" w:type="dxa"/>
            <w:vAlign w:val="center"/>
          </w:tcPr>
          <w:p w14:paraId="108EDD1D" w14:textId="77777777" w:rsidR="00D947D8" w:rsidRPr="006109C2" w:rsidRDefault="003B3DD3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 w:rsidRPr="006109C2">
              <w:rPr>
                <w:w w:val="90"/>
                <w:sz w:val="20"/>
                <w:szCs w:val="20"/>
              </w:rPr>
              <w:t xml:space="preserve">ISO </w:t>
            </w:r>
            <w:r w:rsidR="000B21EE" w:rsidRPr="006109C2">
              <w:rPr>
                <w:w w:val="90"/>
                <w:sz w:val="20"/>
                <w:szCs w:val="20"/>
              </w:rPr>
              <w:t>584</w:t>
            </w:r>
          </w:p>
        </w:tc>
      </w:tr>
      <w:tr w:rsidR="00E02B64" w14:paraId="5F1EE262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6787D6D5" w14:textId="10A12F06" w:rsidR="00E02B64" w:rsidRPr="00E02B64" w:rsidRDefault="00E02B64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color w:val="FF0000"/>
                <w:spacing w:val="-2"/>
                <w:sz w:val="20"/>
                <w:szCs w:val="20"/>
                <w:vertAlign w:val="superscript"/>
              </w:rPr>
            </w:pPr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>Max. exoterm</w:t>
            </w:r>
            <w:r>
              <w:rPr>
                <w:rFonts w:ascii="Malgun Gothic"/>
                <w:b/>
                <w:bCs/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4985B0" w14:textId="468D1C3B" w:rsidR="00E02B64" w:rsidRPr="006109C2" w:rsidRDefault="00E02B64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0"/>
                <w:szCs w:val="20"/>
              </w:rPr>
            </w:pPr>
            <w:r>
              <w:rPr>
                <w:spacing w:val="-5"/>
                <w:w w:val="105"/>
                <w:sz w:val="20"/>
                <w:szCs w:val="20"/>
              </w:rPr>
              <w:t>°C</w:t>
            </w:r>
          </w:p>
        </w:tc>
        <w:tc>
          <w:tcPr>
            <w:tcW w:w="2263" w:type="dxa"/>
            <w:vAlign w:val="center"/>
          </w:tcPr>
          <w:p w14:paraId="5C9AA8BF" w14:textId="327CD40C" w:rsidR="00E02B64" w:rsidRDefault="00E02B64" w:rsidP="00311851">
            <w:pPr>
              <w:pStyle w:val="TableParagraph"/>
              <w:spacing w:before="34"/>
              <w:ind w:right="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  <w:r w:rsidR="006F27C9">
              <w:rPr>
                <w:w w:val="105"/>
                <w:sz w:val="20"/>
                <w:szCs w:val="20"/>
              </w:rPr>
              <w:t>9</w:t>
            </w:r>
            <w:r w:rsidR="00153663">
              <w:rPr>
                <w:w w:val="105"/>
                <w:sz w:val="20"/>
                <w:szCs w:val="20"/>
              </w:rPr>
              <w:t>0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6109C2">
              <w:rPr>
                <w:w w:val="105"/>
                <w:sz w:val="20"/>
                <w:szCs w:val="20"/>
              </w:rPr>
              <w:t>±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153663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2339" w:type="dxa"/>
            <w:vAlign w:val="center"/>
          </w:tcPr>
          <w:p w14:paraId="3448923C" w14:textId="1535F989" w:rsidR="00E02B64" w:rsidRPr="006109C2" w:rsidRDefault="00E02B64" w:rsidP="00311851">
            <w:pPr>
              <w:pStyle w:val="TableParagraph"/>
              <w:spacing w:before="18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ISO 584</w:t>
            </w:r>
          </w:p>
        </w:tc>
      </w:tr>
      <w:tr w:rsidR="00D947D8" w14:paraId="1D43E3F4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044F8640" w14:textId="77777777" w:rsidR="00D947D8" w:rsidRPr="006109C2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6109C2">
              <w:rPr>
                <w:rFonts w:ascii="Malgun Gothic"/>
                <w:b/>
                <w:spacing w:val="-4"/>
                <w:sz w:val="20"/>
                <w:szCs w:val="20"/>
              </w:rPr>
              <w:t>Doba</w:t>
            </w:r>
            <w:proofErr w:type="spellEnd"/>
            <w:r w:rsidRPr="006109C2">
              <w:rPr>
                <w:rFonts w:ascii="Malgun Gothic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skladov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á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n</w:t>
            </w:r>
            <w:r w:rsidRPr="006109C2">
              <w:rPr>
                <w:rFonts w:ascii="Malgun Gothic"/>
                <w:b/>
                <w:spacing w:val="-2"/>
                <w:sz w:val="20"/>
                <w:szCs w:val="20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79DDEBAF" w14:textId="77777777" w:rsidR="00D947D8" w:rsidRPr="006109C2" w:rsidRDefault="283B3D6A" w:rsidP="00311851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proofErr w:type="spellStart"/>
            <w:r w:rsidRPr="006109C2">
              <w:rPr>
                <w:spacing w:val="-2"/>
                <w:w w:val="105"/>
                <w:sz w:val="20"/>
                <w:szCs w:val="20"/>
              </w:rPr>
              <w:t>měsíc</w:t>
            </w:r>
            <w:r w:rsidR="47E6095F" w:rsidRPr="006109C2">
              <w:rPr>
                <w:spacing w:val="-2"/>
                <w:w w:val="105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51A79FBE" w14:textId="045A119D" w:rsidR="00D947D8" w:rsidRPr="006109C2" w:rsidRDefault="00153663" w:rsidP="00311851">
            <w:pPr>
              <w:pStyle w:val="TableParagraph"/>
              <w:spacing w:before="34"/>
              <w:ind w:righ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339" w:type="dxa"/>
            <w:vAlign w:val="center"/>
          </w:tcPr>
          <w:p w14:paraId="26A82FF0" w14:textId="77777777" w:rsidR="00D947D8" w:rsidRPr="006109C2" w:rsidRDefault="003B3DD3" w:rsidP="00311851">
            <w:pPr>
              <w:pStyle w:val="TableParagraph"/>
              <w:spacing w:before="180"/>
              <w:ind w:right="1"/>
              <w:rPr>
                <w:sz w:val="20"/>
                <w:szCs w:val="20"/>
              </w:rPr>
            </w:pPr>
            <w:r w:rsidRPr="006109C2">
              <w:rPr>
                <w:spacing w:val="-10"/>
                <w:w w:val="120"/>
                <w:sz w:val="20"/>
                <w:szCs w:val="20"/>
              </w:rPr>
              <w:t>-</w:t>
            </w:r>
          </w:p>
        </w:tc>
      </w:tr>
      <w:tr w:rsidR="00D947D8" w14:paraId="351ED789" w14:textId="77777777" w:rsidTr="00261A97">
        <w:trPr>
          <w:trHeight w:val="2385"/>
        </w:trPr>
        <w:tc>
          <w:tcPr>
            <w:tcW w:w="9020" w:type="dxa"/>
            <w:gridSpan w:val="4"/>
            <w:vAlign w:val="center"/>
          </w:tcPr>
          <w:p w14:paraId="508CD258" w14:textId="106D6532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</w:t>
            </w:r>
            <w:r w:rsidR="00E02B64">
              <w:rPr>
                <w:spacing w:val="-2"/>
              </w:rPr>
              <w:t>4</w:t>
            </w:r>
            <w:r w:rsidR="00752F0C">
              <w:rPr>
                <w:spacing w:val="-2"/>
              </w:rPr>
              <w:t xml:space="preserve"> </w:t>
            </w:r>
            <w:proofErr w:type="spellStart"/>
            <w:r w:rsidR="00752F0C">
              <w:rPr>
                <w:spacing w:val="-2"/>
              </w:rPr>
              <w:t>otáčky</w:t>
            </w:r>
            <w:proofErr w:type="spellEnd"/>
            <w:r w:rsidR="00752F0C">
              <w:rPr>
                <w:spacing w:val="-2"/>
              </w:rPr>
              <w:t xml:space="preserve"> </w:t>
            </w:r>
          </w:p>
          <w:p w14:paraId="456E577B" w14:textId="45466548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 w:rsidR="00241E1E">
              <w:t>25</w:t>
            </w:r>
            <w:r>
              <w:t xml:space="preserve"> °C, </w:t>
            </w:r>
            <w:r w:rsidR="003721D2">
              <w:t>1 ml MEK-P (</w:t>
            </w:r>
            <w:proofErr w:type="spellStart"/>
            <w:r w:rsidR="003721D2">
              <w:t>Butanox</w:t>
            </w:r>
            <w:proofErr w:type="spellEnd"/>
            <w:r w:rsidR="003721D2">
              <w:t xml:space="preserve"> M60) </w:t>
            </w:r>
            <w:proofErr w:type="spellStart"/>
            <w:r w:rsidR="003721D2">
              <w:t>na</w:t>
            </w:r>
            <w:proofErr w:type="spellEnd"/>
            <w:r w:rsidR="003721D2">
              <w:t xml:space="preserve"> 100 g </w:t>
            </w:r>
            <w:proofErr w:type="spellStart"/>
            <w:r w:rsidR="003721D2">
              <w:t>vzorku</w:t>
            </w:r>
            <w:proofErr w:type="spellEnd"/>
          </w:p>
        </w:tc>
      </w:tr>
    </w:tbl>
    <w:p w14:paraId="7B3F720A" w14:textId="77777777" w:rsidR="00B157BF" w:rsidRDefault="00B157BF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</w:p>
    <w:p w14:paraId="4C06F094" w14:textId="77777777" w:rsidR="00B157BF" w:rsidRPr="00B157BF" w:rsidRDefault="00B157BF" w:rsidP="00B157BF">
      <w:pPr>
        <w:ind w:left="116"/>
        <w:rPr>
          <w:rFonts w:ascii="Malgun Gothic" w:cs="Calibri"/>
          <w:b/>
          <w:bCs/>
          <w:spacing w:val="-2"/>
          <w:sz w:val="28"/>
          <w:szCs w:val="28"/>
          <w:lang w:val="cs-CZ"/>
        </w:rPr>
      </w:pPr>
      <w:proofErr w:type="spellStart"/>
      <w:r>
        <w:rPr>
          <w:rFonts w:ascii="Malgun Gothic"/>
          <w:b/>
          <w:bCs/>
          <w:spacing w:val="-2"/>
          <w:sz w:val="28"/>
          <w:szCs w:val="28"/>
        </w:rPr>
        <w:lastRenderedPageBreak/>
        <w:t>Mechanick</w:t>
      </w:r>
      <w:r>
        <w:rPr>
          <w:rFonts w:ascii="Malgun Gothic"/>
          <w:b/>
          <w:bCs/>
          <w:spacing w:val="-2"/>
          <w:sz w:val="28"/>
          <w:szCs w:val="28"/>
        </w:rPr>
        <w:t>é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vytvrzen</w:t>
      </w:r>
      <w:r>
        <w:rPr>
          <w:rFonts w:ascii="Malgun Gothic"/>
          <w:b/>
          <w:bCs/>
          <w:spacing w:val="-2"/>
          <w:sz w:val="28"/>
          <w:szCs w:val="28"/>
        </w:rPr>
        <w:t>é</w:t>
      </w:r>
      <w:proofErr w:type="spellEnd"/>
      <w:r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Malgun Gothic"/>
          <w:b/>
          <w:bCs/>
          <w:spacing w:val="-2"/>
          <w:sz w:val="28"/>
          <w:szCs w:val="28"/>
        </w:rPr>
        <w:t>prysky</w:t>
      </w:r>
      <w:r>
        <w:rPr>
          <w:rFonts w:ascii="Malgun Gothic" w:cs="Calibri"/>
          <w:b/>
          <w:bCs/>
          <w:spacing w:val="-2"/>
          <w:sz w:val="28"/>
          <w:szCs w:val="28"/>
        </w:rPr>
        <w:t>ř</w:t>
      </w:r>
      <w:r>
        <w:rPr>
          <w:rFonts w:ascii="Malgun Gothic" w:cs="Calibri"/>
          <w:b/>
          <w:bCs/>
          <w:spacing w:val="-2"/>
          <w:sz w:val="28"/>
          <w:szCs w:val="28"/>
          <w:lang w:val="cs-CZ"/>
        </w:rPr>
        <w:t>ice</w:t>
      </w:r>
      <w:proofErr w:type="spellEnd"/>
    </w:p>
    <w:tbl>
      <w:tblPr>
        <w:tblStyle w:val="Mkatabulky"/>
        <w:tblpPr w:leftFromText="141" w:rightFromText="141" w:vertAnchor="text" w:horzAnchor="margin" w:tblpX="108" w:tblpY="9"/>
        <w:tblW w:w="9039" w:type="dxa"/>
        <w:tblLayout w:type="fixed"/>
        <w:tblLook w:val="01E0" w:firstRow="1" w:lastRow="1" w:firstColumn="1" w:lastColumn="1" w:noHBand="0" w:noVBand="0"/>
      </w:tblPr>
      <w:tblGrid>
        <w:gridCol w:w="2047"/>
        <w:gridCol w:w="2263"/>
        <w:gridCol w:w="2263"/>
        <w:gridCol w:w="2466"/>
      </w:tblGrid>
      <w:tr w:rsidR="00B157BF" w14:paraId="1383F513" w14:textId="77777777" w:rsidTr="00B157BF">
        <w:trPr>
          <w:trHeight w:val="532"/>
        </w:trPr>
        <w:tc>
          <w:tcPr>
            <w:tcW w:w="2047" w:type="dxa"/>
            <w:shd w:val="clear" w:color="auto" w:fill="FBD4B4" w:themeFill="accent6" w:themeFillTint="66"/>
            <w:vAlign w:val="center"/>
          </w:tcPr>
          <w:p w14:paraId="41483CDA" w14:textId="77777777" w:rsidR="00B157BF" w:rsidRPr="00781E74" w:rsidRDefault="00B157BF" w:rsidP="00B157B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0B533DEE" w14:textId="77777777" w:rsidR="00B157BF" w:rsidRPr="00781E74" w:rsidRDefault="00B157BF" w:rsidP="00B157BF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4"/>
                <w:sz w:val="20"/>
                <w:szCs w:val="20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137B98EC" w14:textId="77777777" w:rsidR="00B157BF" w:rsidRPr="00781E74" w:rsidRDefault="00B157BF" w:rsidP="00B157BF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0"/>
                <w:szCs w:val="20"/>
                <w:vertAlign w:val="superscript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Hodnota</w:t>
            </w:r>
            <w:r w:rsidRPr="00781E74">
              <w:rPr>
                <w:rFonts w:ascii="Malgun Gothic"/>
                <w:bCs/>
                <w:color w:val="FF0000"/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66" w:type="dxa"/>
            <w:shd w:val="clear" w:color="auto" w:fill="FBD4B4" w:themeFill="accent6" w:themeFillTint="66"/>
            <w:vAlign w:val="center"/>
          </w:tcPr>
          <w:p w14:paraId="07A657D3" w14:textId="77777777" w:rsidR="00B157BF" w:rsidRPr="00781E74" w:rsidRDefault="00B157BF" w:rsidP="00B157BF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Metoda</w:t>
            </w:r>
            <w:proofErr w:type="spellEnd"/>
          </w:p>
        </w:tc>
      </w:tr>
      <w:tr w:rsidR="00B157BF" w14:paraId="58686CA3" w14:textId="77777777" w:rsidTr="00B157BF">
        <w:trPr>
          <w:trHeight w:val="505"/>
        </w:trPr>
        <w:tc>
          <w:tcPr>
            <w:tcW w:w="2047" w:type="dxa"/>
            <w:vAlign w:val="center"/>
          </w:tcPr>
          <w:p w14:paraId="485D8EF4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Pevnost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4841F132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rFonts w:hint="cs"/>
                <w:spacing w:val="-10"/>
                <w:sz w:val="20"/>
                <w:szCs w:val="20"/>
              </w:rPr>
              <w:t>MPa</w:t>
            </w:r>
          </w:p>
        </w:tc>
        <w:tc>
          <w:tcPr>
            <w:tcW w:w="2263" w:type="dxa"/>
            <w:vAlign w:val="center"/>
          </w:tcPr>
          <w:p w14:paraId="24CEDABD" w14:textId="0D987151" w:rsidR="00B157BF" w:rsidRPr="00781E74" w:rsidRDefault="006F27C9" w:rsidP="00B157BF">
            <w:pPr>
              <w:pStyle w:val="TableParagraph"/>
              <w:spacing w:line="292" w:lineRule="exact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B157BF" w:rsidRPr="00781E74">
              <w:rPr>
                <w:rFonts w:hint="cs"/>
                <w:sz w:val="20"/>
                <w:szCs w:val="20"/>
              </w:rPr>
              <w:t xml:space="preserve"> </w:t>
            </w:r>
            <w:r w:rsidR="00B157BF" w:rsidRPr="00781E74">
              <w:rPr>
                <w:rFonts w:hint="cs"/>
                <w:w w:val="105"/>
                <w:sz w:val="20"/>
                <w:szCs w:val="20"/>
              </w:rPr>
              <w:t xml:space="preserve">± </w:t>
            </w:r>
            <w:r>
              <w:rPr>
                <w:w w:val="105"/>
                <w:sz w:val="20"/>
                <w:szCs w:val="20"/>
              </w:rPr>
              <w:t>7</w:t>
            </w:r>
          </w:p>
        </w:tc>
        <w:tc>
          <w:tcPr>
            <w:tcW w:w="2466" w:type="dxa"/>
            <w:vAlign w:val="center"/>
          </w:tcPr>
          <w:p w14:paraId="2EAA5AC1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rFonts w:hint="cs"/>
                <w:spacing w:val="-10"/>
                <w:sz w:val="20"/>
                <w:szCs w:val="20"/>
              </w:rPr>
              <w:t>ASTM D</w:t>
            </w:r>
            <w:r w:rsidRPr="00781E74">
              <w:rPr>
                <w:spacing w:val="-10"/>
                <w:sz w:val="20"/>
                <w:szCs w:val="20"/>
              </w:rPr>
              <w:t>638</w:t>
            </w:r>
          </w:p>
        </w:tc>
      </w:tr>
      <w:tr w:rsidR="00B157BF" w14:paraId="35B0BB06" w14:textId="77777777" w:rsidTr="00B157BF">
        <w:trPr>
          <w:trHeight w:val="567"/>
        </w:trPr>
        <w:tc>
          <w:tcPr>
            <w:tcW w:w="2047" w:type="dxa"/>
            <w:vAlign w:val="center"/>
          </w:tcPr>
          <w:p w14:paraId="391C90D7" w14:textId="77777777" w:rsidR="00B157BF" w:rsidRPr="00781E74" w:rsidRDefault="00B157BF" w:rsidP="00B157BF">
            <w:pP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Model </w:t>
            </w:r>
            <w:proofErr w:type="spellStart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pružnosti</w:t>
            </w:r>
            <w:proofErr w:type="spellEnd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17ED69F7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z w:val="20"/>
                <w:szCs w:val="20"/>
              </w:rPr>
            </w:pPr>
            <w:proofErr w:type="spellStart"/>
            <w:r w:rsidRPr="00781E74">
              <w:rPr>
                <w:spacing w:val="-5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0A06E4C0" w14:textId="5F28E7F5" w:rsidR="00B157BF" w:rsidRPr="00781E74" w:rsidRDefault="00781E74" w:rsidP="00B157BF">
            <w:pPr>
              <w:pStyle w:val="TableParagraph"/>
              <w:spacing w:before="34"/>
              <w:ind w:right="7"/>
              <w:rPr>
                <w:sz w:val="20"/>
                <w:szCs w:val="20"/>
              </w:rPr>
            </w:pPr>
            <w:r w:rsidRPr="00781E74">
              <w:rPr>
                <w:w w:val="105"/>
                <w:sz w:val="20"/>
                <w:szCs w:val="20"/>
              </w:rPr>
              <w:t>3</w:t>
            </w:r>
            <w:r w:rsidR="00B157BF" w:rsidRPr="00781E74">
              <w:rPr>
                <w:w w:val="105"/>
                <w:sz w:val="20"/>
                <w:szCs w:val="20"/>
              </w:rPr>
              <w:t>,</w:t>
            </w:r>
            <w:r w:rsidR="006F27C9">
              <w:rPr>
                <w:w w:val="105"/>
                <w:sz w:val="20"/>
                <w:szCs w:val="20"/>
              </w:rPr>
              <w:t>5</w:t>
            </w:r>
            <w:r w:rsidR="00B157BF" w:rsidRPr="00781E74">
              <w:rPr>
                <w:w w:val="105"/>
                <w:sz w:val="20"/>
                <w:szCs w:val="20"/>
              </w:rPr>
              <w:t xml:space="preserve"> ± </w:t>
            </w:r>
            <w:r w:rsidR="00B157BF" w:rsidRPr="00781E74">
              <w:rPr>
                <w:spacing w:val="-5"/>
                <w:w w:val="105"/>
                <w:sz w:val="20"/>
                <w:szCs w:val="20"/>
              </w:rPr>
              <w:t>0,</w:t>
            </w:r>
            <w:r w:rsidR="006F27C9">
              <w:rPr>
                <w:spacing w:val="-5"/>
                <w:w w:val="105"/>
                <w:sz w:val="20"/>
                <w:szCs w:val="20"/>
              </w:rPr>
              <w:t>3</w:t>
            </w:r>
          </w:p>
        </w:tc>
        <w:tc>
          <w:tcPr>
            <w:tcW w:w="2466" w:type="dxa"/>
            <w:vAlign w:val="center"/>
          </w:tcPr>
          <w:p w14:paraId="4582602F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0D586F" w14:paraId="7312BB9D" w14:textId="77777777" w:rsidTr="00B157BF">
        <w:trPr>
          <w:trHeight w:val="567"/>
        </w:trPr>
        <w:tc>
          <w:tcPr>
            <w:tcW w:w="2047" w:type="dxa"/>
            <w:vAlign w:val="center"/>
          </w:tcPr>
          <w:p w14:paraId="27D49BAF" w14:textId="19AF7D47" w:rsidR="000D586F" w:rsidRPr="000D586F" w:rsidRDefault="000D586F" w:rsidP="00B157BF">
            <w:pPr>
              <w:rPr>
                <w:rFonts w:ascii="Malgun Gothic" w:eastAsia="Malgun Gothic" w:hAnsi="Malgun Gothic" w:cs="Calibri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Prodloužení</w:t>
            </w:r>
            <w:proofErr w:type="spellEnd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  <w:t>p</w:t>
            </w:r>
            <w:r>
              <w:rPr>
                <w:rFonts w:ascii="Malgun Gothic" w:eastAsia="Malgun Gothic" w:hAnsi="Malgun Gothic" w:cs="Calibri"/>
                <w:b/>
                <w:bCs/>
                <w:sz w:val="20"/>
                <w:szCs w:val="20"/>
              </w:rPr>
              <w:t>ř</w:t>
            </w:r>
            <w:proofErr w:type="spellEnd"/>
            <w:r>
              <w:rPr>
                <w:rFonts w:ascii="Malgun Gothic" w:eastAsia="Malgun Gothic" w:hAnsi="Malgun Gothic" w:cs="Calibri"/>
                <w:b/>
                <w:bCs/>
                <w:sz w:val="20"/>
                <w:szCs w:val="20"/>
                <w:lang w:val="cs-CZ"/>
              </w:rPr>
              <w:t>i zlomení</w:t>
            </w:r>
          </w:p>
        </w:tc>
        <w:tc>
          <w:tcPr>
            <w:tcW w:w="2263" w:type="dxa"/>
            <w:vAlign w:val="center"/>
          </w:tcPr>
          <w:p w14:paraId="22654066" w14:textId="7C65BC38" w:rsidR="000D586F" w:rsidRDefault="000D586F" w:rsidP="00B157BF">
            <w:pPr>
              <w:pStyle w:val="TableParagraph"/>
              <w:spacing w:before="165"/>
              <w:ind w:left="12" w:right="2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%</w:t>
            </w:r>
          </w:p>
        </w:tc>
        <w:tc>
          <w:tcPr>
            <w:tcW w:w="2263" w:type="dxa"/>
            <w:vAlign w:val="center"/>
          </w:tcPr>
          <w:p w14:paraId="216448E5" w14:textId="3858E377" w:rsidR="000D586F" w:rsidRPr="00781E74" w:rsidRDefault="00153663" w:rsidP="00B157BF">
            <w:pPr>
              <w:pStyle w:val="TableParagraph"/>
              <w:spacing w:before="34"/>
              <w:ind w:right="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</w:t>
            </w:r>
            <w:r w:rsidR="006F27C9">
              <w:rPr>
                <w:w w:val="105"/>
                <w:sz w:val="20"/>
                <w:szCs w:val="20"/>
              </w:rPr>
              <w:t>,5</w:t>
            </w:r>
            <w:r w:rsidR="000D586F">
              <w:rPr>
                <w:w w:val="105"/>
                <w:sz w:val="20"/>
                <w:szCs w:val="20"/>
              </w:rPr>
              <w:t xml:space="preserve"> </w:t>
            </w:r>
            <w:r w:rsidR="000D586F" w:rsidRPr="006109C2">
              <w:rPr>
                <w:w w:val="105"/>
                <w:sz w:val="20"/>
                <w:szCs w:val="20"/>
              </w:rPr>
              <w:t>±</w:t>
            </w:r>
            <w:r w:rsidR="000D586F">
              <w:rPr>
                <w:w w:val="105"/>
                <w:sz w:val="20"/>
                <w:szCs w:val="20"/>
              </w:rPr>
              <w:t xml:space="preserve"> 0.</w:t>
            </w:r>
            <w:r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2466" w:type="dxa"/>
            <w:vAlign w:val="center"/>
          </w:tcPr>
          <w:p w14:paraId="1F4D49BE" w14:textId="0548E2F3" w:rsidR="000D586F" w:rsidRPr="00781E74" w:rsidRDefault="000D586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ASTM D638</w:t>
            </w:r>
          </w:p>
        </w:tc>
      </w:tr>
      <w:tr w:rsidR="00B157BF" w14:paraId="74D5A2B8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18CB194B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/>
                <w:b/>
                <w:spacing w:val="-2"/>
                <w:sz w:val="20"/>
                <w:szCs w:val="20"/>
              </w:rPr>
            </w:pP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Pevnost</w:t>
            </w:r>
            <w:proofErr w:type="spellEnd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42961E4C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MPa</w:t>
            </w:r>
          </w:p>
        </w:tc>
        <w:tc>
          <w:tcPr>
            <w:tcW w:w="2263" w:type="dxa"/>
            <w:vAlign w:val="center"/>
          </w:tcPr>
          <w:p w14:paraId="14153177" w14:textId="4B34FCF9" w:rsidR="00B157BF" w:rsidRPr="00781E74" w:rsidRDefault="00497845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27C9">
              <w:rPr>
                <w:sz w:val="20"/>
                <w:szCs w:val="20"/>
              </w:rPr>
              <w:t>35</w:t>
            </w:r>
            <w:r w:rsidR="00B157BF" w:rsidRPr="00781E74">
              <w:rPr>
                <w:sz w:val="20"/>
                <w:szCs w:val="20"/>
              </w:rPr>
              <w:t xml:space="preserve"> ± 10</w:t>
            </w:r>
          </w:p>
        </w:tc>
        <w:tc>
          <w:tcPr>
            <w:tcW w:w="2466" w:type="dxa"/>
            <w:vAlign w:val="center"/>
          </w:tcPr>
          <w:p w14:paraId="0C174C45" w14:textId="77777777" w:rsidR="00B157BF" w:rsidRPr="00781E74" w:rsidRDefault="00B157B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D790</w:t>
            </w:r>
          </w:p>
        </w:tc>
      </w:tr>
      <w:tr w:rsidR="00B157BF" w14:paraId="01DC33AB" w14:textId="77777777" w:rsidTr="00B157BF">
        <w:trPr>
          <w:trHeight w:val="611"/>
        </w:trPr>
        <w:tc>
          <w:tcPr>
            <w:tcW w:w="2047" w:type="dxa"/>
            <w:vAlign w:val="center"/>
          </w:tcPr>
          <w:p w14:paraId="42D05AC4" w14:textId="77777777" w:rsidR="00B157BF" w:rsidRPr="00781E74" w:rsidRDefault="00B157BF" w:rsidP="00B157BF">
            <w:pPr>
              <w:pStyle w:val="TableParagraph"/>
              <w:spacing w:line="375" w:lineRule="exact"/>
              <w:jc w:val="left"/>
              <w:rPr>
                <w:rFonts w:ascii="Malgun Gothic"/>
                <w:b/>
                <w:spacing w:val="-2"/>
                <w:sz w:val="20"/>
                <w:szCs w:val="20"/>
              </w:rPr>
            </w:pP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Model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pru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ž</w:t>
            </w:r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nosti</w:t>
            </w:r>
            <w:proofErr w:type="spellEnd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 xml:space="preserve"> v </w:t>
            </w:r>
            <w:proofErr w:type="spellStart"/>
            <w:r w:rsidRPr="00781E74">
              <w:rPr>
                <w:rFonts w:ascii="Malgun Gothic"/>
                <w:b/>
                <w:spacing w:val="-2"/>
                <w:sz w:val="20"/>
                <w:szCs w:val="20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4E36D6A9" w14:textId="77777777" w:rsidR="00B157BF" w:rsidRPr="00781E74" w:rsidRDefault="00B157BF" w:rsidP="00B157BF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0"/>
                <w:szCs w:val="20"/>
              </w:rPr>
            </w:pPr>
            <w:proofErr w:type="spellStart"/>
            <w:r w:rsidRPr="00781E74">
              <w:rPr>
                <w:spacing w:val="-4"/>
                <w:w w:val="105"/>
                <w:position w:val="9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28D5F9D9" w14:textId="0CFE9FCF" w:rsidR="00B157BF" w:rsidRPr="00781E74" w:rsidRDefault="00E02B64" w:rsidP="00B157BF">
            <w:pPr>
              <w:pStyle w:val="TableParagraph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F27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B157BF" w:rsidRPr="00781E74">
              <w:rPr>
                <w:sz w:val="20"/>
                <w:szCs w:val="20"/>
              </w:rPr>
              <w:t>± 0,</w:t>
            </w:r>
            <w:r w:rsidR="006F27C9">
              <w:rPr>
                <w:sz w:val="20"/>
                <w:szCs w:val="20"/>
              </w:rPr>
              <w:t>3</w:t>
            </w:r>
          </w:p>
        </w:tc>
        <w:tc>
          <w:tcPr>
            <w:tcW w:w="2466" w:type="dxa"/>
            <w:vAlign w:val="center"/>
          </w:tcPr>
          <w:p w14:paraId="33DEB540" w14:textId="77777777" w:rsidR="00B157BF" w:rsidRPr="00781E74" w:rsidRDefault="00B157B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ASTM D790</w:t>
            </w:r>
          </w:p>
        </w:tc>
      </w:tr>
      <w:tr w:rsidR="00B157BF" w14:paraId="6E2F47E0" w14:textId="77777777" w:rsidTr="00B157BF">
        <w:trPr>
          <w:trHeight w:val="614"/>
        </w:trPr>
        <w:tc>
          <w:tcPr>
            <w:tcW w:w="2047" w:type="dxa"/>
            <w:vAlign w:val="center"/>
          </w:tcPr>
          <w:p w14:paraId="77B6CB4F" w14:textId="77777777" w:rsidR="00B157BF" w:rsidRPr="00781E74" w:rsidRDefault="00B157B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sz w:val="20"/>
                <w:szCs w:val="20"/>
                <w:vertAlign w:val="superscript"/>
                <w:lang w:val="cs-CZ"/>
              </w:rPr>
            </w:pP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Teplota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tepeln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é</w:t>
            </w:r>
            <w:proofErr w:type="spellEnd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v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ý</w:t>
            </w:r>
            <w:r w:rsidRPr="00781E74">
              <w:rPr>
                <w:rFonts w:ascii="Malgun Gothic"/>
                <w:b/>
                <w:bCs/>
                <w:spacing w:val="-2"/>
                <w:sz w:val="20"/>
                <w:szCs w:val="20"/>
              </w:rPr>
              <w:t>chylky</w:t>
            </w:r>
            <w:proofErr w:type="spellEnd"/>
            <w:r w:rsidRPr="00781E74">
              <w:rPr>
                <w:rFonts w:ascii="Malgun Gothic" w:cs="Calibri"/>
                <w:b/>
                <w:bCs/>
                <w:spacing w:val="-2"/>
                <w:sz w:val="20"/>
                <w:szCs w:val="20"/>
                <w:lang w:val="cs-CZ"/>
              </w:rPr>
              <w:t xml:space="preserve"> (HDT)</w:t>
            </w:r>
            <w:r w:rsidRPr="00781E74">
              <w:rPr>
                <w:rFonts w:ascii="Malgun Gothic" w:cs="Calibri"/>
                <w:b/>
                <w:bCs/>
                <w:color w:val="FF0000"/>
                <w:spacing w:val="-2"/>
                <w:sz w:val="20"/>
                <w:szCs w:val="20"/>
                <w:vertAlign w:val="superscript"/>
                <w:lang w:val="cs-CZ"/>
              </w:rPr>
              <w:t>2</w:t>
            </w:r>
          </w:p>
        </w:tc>
        <w:tc>
          <w:tcPr>
            <w:tcW w:w="2263" w:type="dxa"/>
            <w:vAlign w:val="center"/>
          </w:tcPr>
          <w:p w14:paraId="3AA28BA4" w14:textId="77777777" w:rsidR="00B157BF" w:rsidRPr="00781E74" w:rsidRDefault="00B157BF" w:rsidP="00B157BF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r w:rsidRPr="00781E74">
              <w:rPr>
                <w:sz w:val="20"/>
                <w:szCs w:val="20"/>
              </w:rPr>
              <w:t>°C</w:t>
            </w:r>
          </w:p>
        </w:tc>
        <w:tc>
          <w:tcPr>
            <w:tcW w:w="2263" w:type="dxa"/>
            <w:vAlign w:val="center"/>
          </w:tcPr>
          <w:p w14:paraId="08D3D93D" w14:textId="464D7D0A" w:rsidR="00B157BF" w:rsidRPr="00781E74" w:rsidRDefault="006F27C9" w:rsidP="00B157BF">
            <w:pPr>
              <w:pStyle w:val="TableParagraph"/>
              <w:spacing w:before="34"/>
              <w:ind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9</w:t>
            </w:r>
            <w:r w:rsidR="00153663">
              <w:rPr>
                <w:w w:val="105"/>
                <w:sz w:val="20"/>
                <w:szCs w:val="20"/>
              </w:rPr>
              <w:t>0</w:t>
            </w:r>
            <w:r w:rsidR="00B157BF" w:rsidRPr="00781E74">
              <w:rPr>
                <w:w w:val="105"/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r w:rsidR="00B157BF" w:rsidRPr="00781E74">
              <w:rPr>
                <w:w w:val="105"/>
                <w:sz w:val="20"/>
                <w:szCs w:val="20"/>
              </w:rPr>
              <w:t>±</w:t>
            </w:r>
            <w:bookmarkEnd w:id="0"/>
            <w:bookmarkEnd w:id="1"/>
            <w:r w:rsidR="00B157BF" w:rsidRPr="00781E74">
              <w:rPr>
                <w:w w:val="105"/>
                <w:sz w:val="20"/>
                <w:szCs w:val="20"/>
              </w:rPr>
              <w:t xml:space="preserve"> </w:t>
            </w:r>
            <w:r w:rsidR="00781E74" w:rsidRPr="00781E74">
              <w:rPr>
                <w:spacing w:val="-10"/>
                <w:w w:val="105"/>
                <w:sz w:val="20"/>
                <w:szCs w:val="20"/>
              </w:rPr>
              <w:t>5</w:t>
            </w:r>
          </w:p>
        </w:tc>
        <w:tc>
          <w:tcPr>
            <w:tcW w:w="2466" w:type="dxa"/>
            <w:vAlign w:val="center"/>
          </w:tcPr>
          <w:p w14:paraId="4241B7A7" w14:textId="77777777" w:rsidR="00B157BF" w:rsidRPr="00781E74" w:rsidRDefault="00B157BF" w:rsidP="00B157BF">
            <w:pPr>
              <w:pStyle w:val="TableParagraph"/>
              <w:spacing w:before="105"/>
              <w:rPr>
                <w:sz w:val="20"/>
                <w:szCs w:val="20"/>
              </w:rPr>
            </w:pPr>
            <w:r w:rsidRPr="00781E74">
              <w:rPr>
                <w:spacing w:val="-10"/>
                <w:sz w:val="20"/>
                <w:szCs w:val="20"/>
              </w:rPr>
              <w:t>ISO 75 A</w:t>
            </w:r>
            <w:r w:rsidRPr="00781E74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0D586F" w14:paraId="5518EDE6" w14:textId="77777777" w:rsidTr="00B157BF">
        <w:trPr>
          <w:trHeight w:val="614"/>
        </w:trPr>
        <w:tc>
          <w:tcPr>
            <w:tcW w:w="2047" w:type="dxa"/>
            <w:vAlign w:val="center"/>
          </w:tcPr>
          <w:p w14:paraId="4F3AA7DF" w14:textId="4FC7BCC7" w:rsidR="000D586F" w:rsidRPr="00781E74" w:rsidRDefault="000D586F" w:rsidP="00B157BF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>Tvrdost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0"/>
                <w:szCs w:val="20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1846F0FA" w14:textId="7EBCBE32" w:rsidR="000D586F" w:rsidRPr="00781E74" w:rsidRDefault="000D586F" w:rsidP="00B157BF">
            <w:pPr>
              <w:pStyle w:val="TableParagraph"/>
              <w:spacing w:before="34"/>
              <w:ind w:left="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74976DED" w14:textId="3AF935A6" w:rsidR="000D586F" w:rsidRDefault="000D586F" w:rsidP="00B157BF">
            <w:pPr>
              <w:pStyle w:val="TableParagraph"/>
              <w:spacing w:before="34"/>
              <w:ind w:right="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6F27C9">
              <w:rPr>
                <w:w w:val="105"/>
                <w:sz w:val="20"/>
                <w:szCs w:val="20"/>
              </w:rPr>
              <w:t>5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6109C2">
              <w:rPr>
                <w:w w:val="105"/>
                <w:sz w:val="20"/>
                <w:szCs w:val="20"/>
              </w:rPr>
              <w:t>±</w:t>
            </w:r>
            <w:r>
              <w:rPr>
                <w:w w:val="105"/>
                <w:sz w:val="20"/>
                <w:szCs w:val="20"/>
              </w:rPr>
              <w:t xml:space="preserve"> 5</w:t>
            </w:r>
          </w:p>
        </w:tc>
        <w:tc>
          <w:tcPr>
            <w:tcW w:w="2466" w:type="dxa"/>
            <w:vAlign w:val="center"/>
          </w:tcPr>
          <w:p w14:paraId="70610565" w14:textId="63565B51" w:rsidR="000D586F" w:rsidRPr="00781E74" w:rsidRDefault="000D586F" w:rsidP="00B157BF">
            <w:pPr>
              <w:pStyle w:val="TableParagraph"/>
              <w:spacing w:before="105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ASTM D2583</w:t>
            </w:r>
          </w:p>
        </w:tc>
      </w:tr>
      <w:tr w:rsidR="00B157BF" w14:paraId="4E27D227" w14:textId="77777777" w:rsidTr="00B157BF">
        <w:trPr>
          <w:trHeight w:val="794"/>
        </w:trPr>
        <w:tc>
          <w:tcPr>
            <w:tcW w:w="9039" w:type="dxa"/>
            <w:gridSpan w:val="4"/>
            <w:vAlign w:val="center"/>
          </w:tcPr>
          <w:p w14:paraId="1419EF7A" w14:textId="77777777" w:rsidR="00B157BF" w:rsidRPr="00781E74" w:rsidRDefault="00B157BF" w:rsidP="00B157BF">
            <w:pPr>
              <w:pStyle w:val="TableParagraph"/>
              <w:spacing w:before="91"/>
              <w:rPr>
                <w:spacing w:val="-2"/>
                <w:sz w:val="20"/>
                <w:szCs w:val="20"/>
              </w:rPr>
            </w:pPr>
            <w:r w:rsidRPr="00781E74">
              <w:rPr>
                <w:color w:val="FF0000"/>
                <w:spacing w:val="-2"/>
                <w:sz w:val="20"/>
                <w:szCs w:val="20"/>
                <w:vertAlign w:val="superscript"/>
              </w:rPr>
              <w:t>1</w:t>
            </w:r>
            <w:r w:rsidRPr="00781E74">
              <w:rPr>
                <w:spacing w:val="-2"/>
                <w:sz w:val="20"/>
                <w:szCs w:val="20"/>
              </w:rPr>
              <w:t xml:space="preserve">U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plně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vytvrzených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pryskyřic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rozvrh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tvrzení-24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hodin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20°C, 4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hodiny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spacing w:val="-2"/>
                <w:sz w:val="20"/>
                <w:szCs w:val="20"/>
              </w:rPr>
              <w:t xml:space="preserve"> 90°C</w:t>
            </w:r>
          </w:p>
          <w:p w14:paraId="4204D338" w14:textId="77777777" w:rsidR="00B157BF" w:rsidRPr="00781E74" w:rsidRDefault="00B157BF" w:rsidP="00B157BF">
            <w:pPr>
              <w:pStyle w:val="TableParagraph"/>
              <w:spacing w:before="91"/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781E74">
              <w:rPr>
                <w:color w:val="FF0000"/>
                <w:spacing w:val="-2"/>
                <w:sz w:val="20"/>
                <w:szCs w:val="20"/>
                <w:vertAlign w:val="superscript"/>
              </w:rPr>
              <w:t>2</w:t>
            </w:r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Rozvrh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tvrzení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– 24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hodin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20°C, 4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hodiny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90°C, 3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hodiny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>při</w:t>
            </w:r>
            <w:proofErr w:type="spellEnd"/>
            <w:r w:rsidRPr="00781E74">
              <w:rPr>
                <w:color w:val="000000" w:themeColor="text1"/>
                <w:spacing w:val="-2"/>
                <w:sz w:val="20"/>
                <w:szCs w:val="20"/>
              </w:rPr>
              <w:t xml:space="preserve"> 120°C</w:t>
            </w:r>
          </w:p>
        </w:tc>
      </w:tr>
    </w:tbl>
    <w:p w14:paraId="68B5EE98" w14:textId="77777777" w:rsidR="00B157BF" w:rsidRPr="00B157BF" w:rsidRDefault="00B157BF" w:rsidP="00B157BF">
      <w:pPr>
        <w:ind w:left="116"/>
        <w:rPr>
          <w:rFonts w:ascii="Malgun Gothic"/>
          <w:b/>
          <w:bCs/>
          <w:spacing w:val="-2"/>
          <w:sz w:val="28"/>
          <w:szCs w:val="28"/>
        </w:rPr>
      </w:pPr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Podm</w:t>
      </w:r>
      <w:r w:rsidRPr="283B3D6A">
        <w:rPr>
          <w:rFonts w:ascii="Malgun Gothic"/>
          <w:b/>
          <w:bCs/>
          <w:spacing w:val="-2"/>
          <w:sz w:val="28"/>
          <w:szCs w:val="28"/>
        </w:rPr>
        <w:t>í</w:t>
      </w:r>
      <w:r w:rsidRPr="283B3D6A">
        <w:rPr>
          <w:rFonts w:ascii="Malgun Gothic"/>
          <w:b/>
          <w:bCs/>
          <w:spacing w:val="-2"/>
          <w:sz w:val="28"/>
          <w:szCs w:val="28"/>
        </w:rPr>
        <w:t>nky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skladov</w:t>
      </w:r>
      <w:r w:rsidRPr="283B3D6A">
        <w:rPr>
          <w:rFonts w:ascii="Malgun Gothic"/>
          <w:b/>
          <w:bCs/>
          <w:spacing w:val="-2"/>
          <w:sz w:val="28"/>
          <w:szCs w:val="28"/>
        </w:rPr>
        <w:t>á</w:t>
      </w:r>
      <w:r w:rsidRPr="283B3D6A">
        <w:rPr>
          <w:rFonts w:ascii="Malgun Gothic"/>
          <w:b/>
          <w:bCs/>
          <w:spacing w:val="-2"/>
          <w:sz w:val="28"/>
          <w:szCs w:val="28"/>
        </w:rPr>
        <w:t>n</w:t>
      </w:r>
      <w:r w:rsidRPr="283B3D6A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</w:p>
    <w:p w14:paraId="268F218D" w14:textId="77777777" w:rsidR="00B157BF" w:rsidRDefault="00B157BF" w:rsidP="00B157BF">
      <w:pPr>
        <w:spacing w:after="160" w:line="279" w:lineRule="auto"/>
        <w:rPr>
          <w:rFonts w:ascii="Aptos" w:eastAsia="Aptos" w:hAnsi="Aptos" w:cs="Aptos"/>
          <w:lang w:val="cs-CZ"/>
        </w:rPr>
      </w:pPr>
      <w:r w:rsidRPr="283B3D6A">
        <w:rPr>
          <w:rFonts w:ascii="Aptos" w:eastAsia="Aptos" w:hAnsi="Aptos" w:cs="Aptos"/>
          <w:lang w:val="cs-CZ"/>
        </w:rPr>
        <w:t>Produkt by se měl skladovat na suchém, čistém a chladném místě (15-</w:t>
      </w:r>
      <w:proofErr w:type="gramStart"/>
      <w:r w:rsidRPr="283B3D6A">
        <w:rPr>
          <w:rFonts w:ascii="Aptos" w:eastAsia="Aptos" w:hAnsi="Aptos" w:cs="Aptos"/>
          <w:lang w:val="cs-CZ"/>
        </w:rPr>
        <w:t>25°C</w:t>
      </w:r>
      <w:proofErr w:type="gramEnd"/>
      <w:r w:rsidRPr="283B3D6A">
        <w:rPr>
          <w:rFonts w:ascii="Aptos" w:eastAsia="Aptos" w:hAnsi="Aptos" w:cs="Aptos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5C06DA04" w14:textId="77777777" w:rsidR="00B157BF" w:rsidRPr="00016348" w:rsidRDefault="00B157BF" w:rsidP="00B157BF">
      <w:pPr>
        <w:spacing w:after="160" w:line="279" w:lineRule="auto"/>
        <w:rPr>
          <w:rFonts w:ascii="Aptos" w:eastAsia="Aptos" w:hAnsi="Aptos" w:cs="Aptos"/>
          <w:lang w:val="cs-CZ"/>
        </w:rPr>
      </w:pPr>
      <w:r w:rsidRPr="283B3D6A">
        <w:rPr>
          <w:rFonts w:ascii="Aptos" w:eastAsia="Aptos" w:hAnsi="Aptos" w:cs="Aptos"/>
          <w:lang w:val="cs-CZ"/>
        </w:rPr>
        <w:t xml:space="preserve">Další faktor ovlivňující životnost nenasycených polyesterových pryskyřic </w:t>
      </w:r>
      <w:proofErr w:type="spellStart"/>
      <w:r w:rsidRPr="283B3D6A">
        <w:rPr>
          <w:rFonts w:ascii="Aptos" w:eastAsia="Aptos" w:hAnsi="Aptos" w:cs="Aptos"/>
          <w:lang w:val="cs-CZ"/>
        </w:rPr>
        <w:t>obsahujícíh</w:t>
      </w:r>
      <w:proofErr w:type="spellEnd"/>
      <w:r w:rsidRPr="283B3D6A">
        <w:rPr>
          <w:rFonts w:ascii="Aptos" w:eastAsia="Aptos" w:hAnsi="Aptos" w:cs="Aptos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45E2BD8" w14:textId="77777777" w:rsidR="006A2DE3" w:rsidRDefault="00B157BF" w:rsidP="006A2DE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64154347" w14:textId="3BC4DCA1" w:rsidR="00B157BF" w:rsidRPr="006A2DE3" w:rsidRDefault="00B157BF" w:rsidP="006A2DE3">
      <w:pPr>
        <w:spacing w:before="1"/>
        <w:ind w:left="116"/>
        <w:rPr>
          <w:rFonts w:ascii="Malgun Gothic"/>
          <w:b/>
          <w:sz w:val="28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1EC2F29B" w14:textId="77777777" w:rsidR="00B157BF" w:rsidRDefault="00B157BF" w:rsidP="00B157BF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37E1E8CB" w14:textId="77777777" w:rsidR="00B157BF" w:rsidRDefault="00B157BF" w:rsidP="00B157BF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70AC8E55" w14:textId="04F96436" w:rsidR="006A2DE3" w:rsidRPr="006A2DE3" w:rsidRDefault="00B157BF" w:rsidP="006A2DE3">
      <w:pPr>
        <w:spacing w:before="36"/>
        <w:ind w:left="116"/>
        <w:rPr>
          <w:color w:val="0562C1"/>
          <w:spacing w:val="-2"/>
          <w:w w:val="105"/>
          <w:sz w:val="20"/>
          <w:u w:val="single" w:color="0562C1"/>
        </w:rPr>
        <w:sectPr w:rsidR="006A2DE3" w:rsidRPr="006A2DE3" w:rsidSect="00781E74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510" w:footer="454" w:gutter="0"/>
          <w:pgNumType w:start="1"/>
          <w:cols w:space="708"/>
          <w:docGrid w:linePitch="299"/>
        </w:sectPr>
      </w:pPr>
      <w:r>
        <w:rPr>
          <w:color w:val="0562C1"/>
          <w:spacing w:val="-2"/>
          <w:w w:val="105"/>
          <w:sz w:val="20"/>
          <w:u w:val="single" w:color="0562C1"/>
        </w:rPr>
        <w:t>http://www.eskim.com.tr/</w:t>
      </w:r>
    </w:p>
    <w:p w14:paraId="2727D10A" w14:textId="6658C70C" w:rsidR="008C57E1" w:rsidRPr="008C57E1" w:rsidRDefault="008C57E1" w:rsidP="008C57E1">
      <w:pPr>
        <w:tabs>
          <w:tab w:val="left" w:pos="2811"/>
        </w:tabs>
        <w:rPr>
          <w:sz w:val="20"/>
        </w:rPr>
      </w:pPr>
    </w:p>
    <w:sectPr w:rsidR="008C57E1" w:rsidRPr="008C57E1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06F6" w14:textId="77777777" w:rsidR="00343617" w:rsidRDefault="00343617">
      <w:r>
        <w:separator/>
      </w:r>
    </w:p>
  </w:endnote>
  <w:endnote w:type="continuationSeparator" w:id="0">
    <w:p w14:paraId="5B39C447" w14:textId="77777777" w:rsidR="00343617" w:rsidRDefault="003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9221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C92BE5F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5276" w14:textId="77777777" w:rsidR="00343617" w:rsidRDefault="00343617">
      <w:r>
        <w:separator/>
      </w:r>
    </w:p>
  </w:footnote>
  <w:footnote w:type="continuationSeparator" w:id="0">
    <w:p w14:paraId="7C0C8EEF" w14:textId="77777777" w:rsidR="00343617" w:rsidRDefault="0034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E1C2" w14:textId="65537D71" w:rsidR="00CD56A3" w:rsidRDefault="283B3D6A" w:rsidP="00CD56A3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0151E2">
      <w:rPr>
        <w:rFonts w:ascii="Aptos" w:eastAsia="Aptos" w:hAnsi="Aptos" w:cs="Aptos"/>
        <w:b/>
        <w:bCs/>
        <w:sz w:val="24"/>
        <w:szCs w:val="24"/>
        <w:lang w:val="cs-CZ"/>
      </w:rPr>
      <w:t>21</w:t>
    </w:r>
    <w:r w:rsidR="000D586F">
      <w:rPr>
        <w:rFonts w:ascii="Aptos" w:eastAsia="Aptos" w:hAnsi="Aptos" w:cs="Aptos"/>
        <w:b/>
        <w:bCs/>
        <w:sz w:val="24"/>
        <w:szCs w:val="24"/>
        <w:lang w:val="cs-CZ"/>
      </w:rPr>
      <w:t>4</w:t>
    </w:r>
    <w:r w:rsidR="009A5A0D">
      <w:rPr>
        <w:rFonts w:ascii="Aptos" w:eastAsia="Aptos" w:hAnsi="Aptos" w:cs="Aptos"/>
        <w:b/>
        <w:bCs/>
        <w:sz w:val="24"/>
        <w:szCs w:val="24"/>
        <w:lang w:val="cs-CZ"/>
      </w:rPr>
      <w:t>5</w:t>
    </w:r>
  </w:p>
  <w:p w14:paraId="551C978E" w14:textId="7D7F84F7" w:rsidR="00D947D8" w:rsidRDefault="00E02B6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 xml:space="preserve">TIXOTROPICKÝ </w:t>
    </w:r>
    <w:r w:rsidR="00497845">
      <w:rPr>
        <w:rFonts w:ascii="Aptos" w:eastAsia="Aptos" w:hAnsi="Aptos" w:cs="Aptos"/>
        <w:b/>
        <w:bCs/>
        <w:sz w:val="24"/>
        <w:szCs w:val="24"/>
        <w:lang w:val="cs-CZ"/>
      </w:rPr>
      <w:t>POLYESTER</w:t>
    </w:r>
    <w:r>
      <w:rPr>
        <w:rFonts w:ascii="Aptos" w:eastAsia="Aptos" w:hAnsi="Aptos" w:cs="Aptos"/>
        <w:b/>
        <w:bCs/>
        <w:sz w:val="24"/>
        <w:szCs w:val="24"/>
        <w:lang w:val="cs-CZ"/>
      </w:rPr>
      <w:t>, VLÁKNO</w:t>
    </w:r>
    <w:r>
      <w:t xml:space="preserve"> </w:t>
    </w:r>
    <w:r w:rsidR="003B3DD3">
      <w:br/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5189D925" wp14:editId="305C442C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16A323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5EB01CC1" wp14:editId="254C10F9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54DB13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 w:rsidR="009355B7">
      <w:rPr>
        <w:rFonts w:ascii="Aptos" w:eastAsia="Aptos" w:hAnsi="Aptos" w:cs="Aptos"/>
        <w:sz w:val="20"/>
        <w:szCs w:val="20"/>
        <w:lang w:val="cs-CZ"/>
      </w:rPr>
      <w:t>TECHNICKÝ LIST PRODUKTU</w:t>
    </w:r>
  </w:p>
  <w:p w14:paraId="44EF18BF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E74"/>
    <w:rsid w:val="000151E2"/>
    <w:rsid w:val="00016348"/>
    <w:rsid w:val="00080B69"/>
    <w:rsid w:val="00084B60"/>
    <w:rsid w:val="00085FB0"/>
    <w:rsid w:val="000B21EE"/>
    <w:rsid w:val="000D586F"/>
    <w:rsid w:val="00125DED"/>
    <w:rsid w:val="001528A6"/>
    <w:rsid w:val="00153663"/>
    <w:rsid w:val="001B629B"/>
    <w:rsid w:val="001E1B2F"/>
    <w:rsid w:val="001F113A"/>
    <w:rsid w:val="002236BB"/>
    <w:rsid w:val="00241E1E"/>
    <w:rsid w:val="002556B3"/>
    <w:rsid w:val="00261A97"/>
    <w:rsid w:val="002C51DC"/>
    <w:rsid w:val="002F03F9"/>
    <w:rsid w:val="002F4603"/>
    <w:rsid w:val="00311851"/>
    <w:rsid w:val="00315420"/>
    <w:rsid w:val="00316453"/>
    <w:rsid w:val="00343220"/>
    <w:rsid w:val="00343617"/>
    <w:rsid w:val="003721D2"/>
    <w:rsid w:val="003743B9"/>
    <w:rsid w:val="0038189C"/>
    <w:rsid w:val="003B3DD3"/>
    <w:rsid w:val="003C6D59"/>
    <w:rsid w:val="00497845"/>
    <w:rsid w:val="00530CB4"/>
    <w:rsid w:val="00535373"/>
    <w:rsid w:val="0055748B"/>
    <w:rsid w:val="00557F2F"/>
    <w:rsid w:val="00585290"/>
    <w:rsid w:val="005923BD"/>
    <w:rsid w:val="005E4AB3"/>
    <w:rsid w:val="005F3414"/>
    <w:rsid w:val="006109C2"/>
    <w:rsid w:val="00634B8D"/>
    <w:rsid w:val="00681804"/>
    <w:rsid w:val="006A235E"/>
    <w:rsid w:val="006A2DE3"/>
    <w:rsid w:val="006E72F1"/>
    <w:rsid w:val="006F27C9"/>
    <w:rsid w:val="00741702"/>
    <w:rsid w:val="00752F0C"/>
    <w:rsid w:val="00753949"/>
    <w:rsid w:val="00781E74"/>
    <w:rsid w:val="008C57E1"/>
    <w:rsid w:val="009355B7"/>
    <w:rsid w:val="00953ABF"/>
    <w:rsid w:val="009571F8"/>
    <w:rsid w:val="009A2F59"/>
    <w:rsid w:val="009A5A0D"/>
    <w:rsid w:val="00A045DD"/>
    <w:rsid w:val="00A264C2"/>
    <w:rsid w:val="00B07757"/>
    <w:rsid w:val="00B157BF"/>
    <w:rsid w:val="00B24501"/>
    <w:rsid w:val="00B304FA"/>
    <w:rsid w:val="00B71CD9"/>
    <w:rsid w:val="00B8161E"/>
    <w:rsid w:val="00C07C11"/>
    <w:rsid w:val="00C2339D"/>
    <w:rsid w:val="00C40AE0"/>
    <w:rsid w:val="00C7524A"/>
    <w:rsid w:val="00C90D40"/>
    <w:rsid w:val="00CA44C3"/>
    <w:rsid w:val="00CD56A3"/>
    <w:rsid w:val="00CE4134"/>
    <w:rsid w:val="00D25425"/>
    <w:rsid w:val="00D43335"/>
    <w:rsid w:val="00D709A3"/>
    <w:rsid w:val="00D87F96"/>
    <w:rsid w:val="00D947D8"/>
    <w:rsid w:val="00D9713D"/>
    <w:rsid w:val="00DB3615"/>
    <w:rsid w:val="00DF4BCE"/>
    <w:rsid w:val="00E00F3C"/>
    <w:rsid w:val="00E02B64"/>
    <w:rsid w:val="00E44E5E"/>
    <w:rsid w:val="00E4549C"/>
    <w:rsid w:val="00EF74D2"/>
    <w:rsid w:val="00F11445"/>
    <w:rsid w:val="00F13F5A"/>
    <w:rsid w:val="00F27727"/>
    <w:rsid w:val="00F60286"/>
    <w:rsid w:val="00FC206C"/>
    <w:rsid w:val="00FC3662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54964"/>
  <w15:docId w15:val="{1124C832-AB25-944A-8E16-BF266D58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paragraph" w:customStyle="1" w:styleId="Default">
    <w:name w:val="Default"/>
    <w:rsid w:val="00F27727"/>
    <w:pPr>
      <w:widowControl/>
      <w:adjustRightInd w:val="0"/>
    </w:pPr>
    <w:rPr>
      <w:rFonts w:ascii="Segoe UI Symbol" w:hAnsi="Segoe UI Symbol" w:cs="Segoe UI Symbol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6A2DE3"/>
    <w:pPr>
      <w:widowControl/>
      <w:autoSpaceDE/>
      <w:autoSpaceDN/>
    </w:pPr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E02B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104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ES-1043.dotx</Template>
  <TotalTime>1</TotalTime>
  <Pages>3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2024-07-25T08:39:00Z</dcterms:created>
  <dcterms:modified xsi:type="dcterms:W3CDTF">2024-07-25T08:39:00Z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